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ADA" w:rsidRDefault="001A6ADA" w:rsidP="001A6ADA">
      <w:pPr>
        <w:jc w:val="center"/>
      </w:pPr>
      <w:r>
        <w:rPr>
          <w:noProof/>
          <w:lang w:eastAsia="cs-CZ"/>
        </w:rPr>
        <w:drawing>
          <wp:inline distT="0" distB="0" distL="0" distR="0">
            <wp:extent cx="3209735" cy="2860159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260" cy="2872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6ADA" w:rsidRPr="00162D45" w:rsidRDefault="001A6ADA" w:rsidP="001A6ADA">
      <w:pPr>
        <w:spacing w:after="0" w:line="240" w:lineRule="auto"/>
        <w:jc w:val="center"/>
        <w:rPr>
          <w:rStyle w:val="st"/>
          <w:b/>
          <w:bCs/>
          <w:caps/>
          <w:sz w:val="28"/>
          <w:szCs w:val="38"/>
        </w:rPr>
      </w:pPr>
      <w:r w:rsidRPr="00162D45">
        <w:rPr>
          <w:rStyle w:val="st"/>
          <w:b/>
          <w:bCs/>
          <w:caps/>
          <w:sz w:val="28"/>
          <w:szCs w:val="38"/>
        </w:rPr>
        <w:t>Revitalizace bývalého pivovaru pro úč</w:t>
      </w:r>
      <w:r w:rsidRPr="00162D45">
        <w:rPr>
          <w:rStyle w:val="st"/>
          <w:b/>
          <w:bCs/>
          <w:caps/>
          <w:sz w:val="28"/>
          <w:szCs w:val="38"/>
          <w:lang w:val="en-US"/>
        </w:rPr>
        <w:t>ely n</w:t>
      </w:r>
      <w:r w:rsidRPr="00162D45">
        <w:rPr>
          <w:rStyle w:val="st"/>
          <w:b/>
          <w:bCs/>
          <w:caps/>
          <w:sz w:val="28"/>
          <w:szCs w:val="38"/>
        </w:rPr>
        <w:t>ávštěvnické</w:t>
      </w:r>
      <w:r w:rsidRPr="00162D45">
        <w:rPr>
          <w:rStyle w:val="st"/>
          <w:b/>
          <w:bCs/>
          <w:caps/>
          <w:sz w:val="28"/>
          <w:szCs w:val="38"/>
          <w:lang w:val="pt-PT"/>
        </w:rPr>
        <w:t xml:space="preserve">ho centra </w:t>
      </w:r>
      <w:r w:rsidRPr="00162D45">
        <w:rPr>
          <w:rStyle w:val="st"/>
          <w:b/>
          <w:bCs/>
          <w:caps/>
          <w:sz w:val="28"/>
          <w:szCs w:val="38"/>
        </w:rPr>
        <w:t xml:space="preserve">hradu Kámen  </w:t>
      </w:r>
    </w:p>
    <w:p w:rsidR="001A6ADA" w:rsidRPr="00162D45" w:rsidRDefault="001A6ADA" w:rsidP="001A6ADA">
      <w:pPr>
        <w:spacing w:after="0" w:line="240" w:lineRule="auto"/>
        <w:jc w:val="center"/>
        <w:rPr>
          <w:rStyle w:val="st"/>
          <w:b/>
          <w:bCs/>
          <w:caps/>
          <w:sz w:val="28"/>
          <w:szCs w:val="38"/>
        </w:rPr>
      </w:pPr>
      <w:r w:rsidRPr="00162D45">
        <w:rPr>
          <w:rStyle w:val="st"/>
          <w:b/>
          <w:bCs/>
          <w:caps/>
          <w:sz w:val="28"/>
          <w:szCs w:val="38"/>
        </w:rPr>
        <w:t>– stavební úprava a nástavba</w:t>
      </w:r>
    </w:p>
    <w:p w:rsidR="001A6ADA" w:rsidRPr="00162D45" w:rsidRDefault="001A6ADA" w:rsidP="001A6ADA">
      <w:pPr>
        <w:spacing w:after="0" w:line="240" w:lineRule="auto"/>
        <w:jc w:val="center"/>
        <w:rPr>
          <w:rStyle w:val="st"/>
          <w:b/>
          <w:bCs/>
          <w:caps/>
          <w:szCs w:val="32"/>
        </w:rPr>
      </w:pPr>
    </w:p>
    <w:p w:rsidR="001A6ADA" w:rsidRPr="00162D45" w:rsidRDefault="001A6ADA" w:rsidP="001A6ADA">
      <w:pPr>
        <w:spacing w:after="0"/>
        <w:jc w:val="center"/>
        <w:rPr>
          <w:rStyle w:val="st"/>
          <w:b/>
          <w:bCs/>
          <w:sz w:val="24"/>
          <w:szCs w:val="32"/>
        </w:rPr>
      </w:pPr>
      <w:r w:rsidRPr="00162D45">
        <w:rPr>
          <w:rStyle w:val="st"/>
          <w:b/>
          <w:bCs/>
          <w:sz w:val="24"/>
          <w:szCs w:val="32"/>
        </w:rPr>
        <w:t xml:space="preserve">Dokumentace pro stavební povolení </w:t>
      </w:r>
    </w:p>
    <w:p w:rsidR="001A6ADA" w:rsidRPr="00162D45" w:rsidRDefault="001A6ADA" w:rsidP="001A6ADA">
      <w:pPr>
        <w:spacing w:after="0"/>
        <w:jc w:val="center"/>
        <w:rPr>
          <w:rStyle w:val="st"/>
          <w:b/>
          <w:bCs/>
          <w:color w:val="FF2600"/>
          <w:sz w:val="24"/>
          <w:szCs w:val="32"/>
          <w:u w:color="FF2600"/>
        </w:rPr>
      </w:pPr>
      <w:r w:rsidRPr="00162D45">
        <w:rPr>
          <w:rStyle w:val="st"/>
          <w:b/>
          <w:bCs/>
          <w:color w:val="FF2600"/>
          <w:sz w:val="24"/>
          <w:szCs w:val="32"/>
          <w:u w:color="FF2600"/>
        </w:rPr>
        <w:t>změna stavby před dokončením</w:t>
      </w:r>
    </w:p>
    <w:p w:rsidR="001A6ADA" w:rsidRPr="00162D45" w:rsidRDefault="001A6ADA" w:rsidP="001A6ADA">
      <w:pPr>
        <w:spacing w:after="0"/>
        <w:jc w:val="center"/>
        <w:rPr>
          <w:rStyle w:val="st"/>
          <w:b/>
          <w:bCs/>
          <w:color w:val="FF2600"/>
          <w:sz w:val="24"/>
          <w:szCs w:val="32"/>
          <w:u w:color="FF2600"/>
        </w:rPr>
      </w:pPr>
    </w:p>
    <w:p w:rsidR="001A6ADA" w:rsidRPr="00162D45" w:rsidRDefault="000B19BA" w:rsidP="001A6ADA">
      <w:pPr>
        <w:spacing w:after="0"/>
        <w:jc w:val="center"/>
        <w:rPr>
          <w:rStyle w:val="st"/>
          <w:b/>
          <w:bCs/>
          <w:color w:val="FF2600"/>
          <w:sz w:val="24"/>
          <w:szCs w:val="32"/>
          <w:u w:color="FF2600"/>
        </w:rPr>
      </w:pPr>
      <w:proofErr w:type="gramStart"/>
      <w:r w:rsidRPr="00162D45">
        <w:rPr>
          <w:rStyle w:val="st"/>
          <w:b/>
          <w:bCs/>
          <w:color w:val="FF2600"/>
          <w:sz w:val="24"/>
          <w:szCs w:val="32"/>
          <w:u w:color="FF2600"/>
        </w:rPr>
        <w:t>E</w:t>
      </w:r>
      <w:r w:rsidR="001A6ADA" w:rsidRPr="00162D45">
        <w:rPr>
          <w:rStyle w:val="st"/>
          <w:b/>
          <w:bCs/>
          <w:color w:val="FF2600"/>
          <w:sz w:val="24"/>
          <w:szCs w:val="32"/>
          <w:u w:color="FF2600"/>
        </w:rPr>
        <w:t xml:space="preserve">   </w:t>
      </w:r>
      <w:r w:rsidRPr="00162D45">
        <w:rPr>
          <w:rStyle w:val="st"/>
          <w:b/>
          <w:bCs/>
          <w:color w:val="FF2600"/>
          <w:sz w:val="24"/>
          <w:szCs w:val="32"/>
          <w:u w:color="FF2600"/>
        </w:rPr>
        <w:t>Dokladová</w:t>
      </w:r>
      <w:proofErr w:type="gramEnd"/>
      <w:r w:rsidRPr="00162D45">
        <w:rPr>
          <w:rStyle w:val="st"/>
          <w:b/>
          <w:bCs/>
          <w:color w:val="FF2600"/>
          <w:sz w:val="24"/>
          <w:szCs w:val="32"/>
          <w:u w:color="FF2600"/>
        </w:rPr>
        <w:t xml:space="preserve"> část</w:t>
      </w:r>
      <w:r w:rsidR="001A6ADA" w:rsidRPr="00162D45">
        <w:rPr>
          <w:rStyle w:val="st"/>
          <w:b/>
          <w:bCs/>
          <w:color w:val="FF2600"/>
          <w:sz w:val="24"/>
          <w:szCs w:val="32"/>
          <w:u w:color="FF2600"/>
        </w:rPr>
        <w:t xml:space="preserve"> </w:t>
      </w:r>
    </w:p>
    <w:p w:rsidR="001A6ADA" w:rsidRPr="00162D45" w:rsidRDefault="001A6ADA" w:rsidP="001A6ADA">
      <w:pPr>
        <w:spacing w:after="0"/>
        <w:jc w:val="center"/>
        <w:rPr>
          <w:rStyle w:val="st"/>
          <w:b/>
          <w:bCs/>
          <w:color w:val="FF2600"/>
          <w:sz w:val="24"/>
          <w:szCs w:val="32"/>
          <w:u w:color="FF2600"/>
        </w:rPr>
      </w:pPr>
    </w:p>
    <w:p w:rsidR="001A6ADA" w:rsidRPr="00162D45" w:rsidRDefault="001A6ADA" w:rsidP="001A6ADA">
      <w:pPr>
        <w:pStyle w:val="Bezmezer"/>
        <w:jc w:val="center"/>
        <w:rPr>
          <w:sz w:val="20"/>
          <w:szCs w:val="24"/>
        </w:rPr>
      </w:pPr>
      <w:r w:rsidRPr="00162D45">
        <w:rPr>
          <w:sz w:val="20"/>
          <w:szCs w:val="24"/>
        </w:rPr>
        <w:t xml:space="preserve">Investor: Kraj Vysočina </w:t>
      </w:r>
    </w:p>
    <w:p w:rsidR="001A6ADA" w:rsidRPr="00162D45" w:rsidRDefault="001A6ADA" w:rsidP="001A6ADA">
      <w:pPr>
        <w:pStyle w:val="Bezmezer"/>
        <w:rPr>
          <w:sz w:val="20"/>
          <w:szCs w:val="24"/>
        </w:rPr>
      </w:pPr>
    </w:p>
    <w:p w:rsidR="001A6ADA" w:rsidRPr="00162D45" w:rsidRDefault="001A6ADA" w:rsidP="001A6ADA">
      <w:pPr>
        <w:pStyle w:val="Bezmezer"/>
        <w:jc w:val="center"/>
        <w:rPr>
          <w:sz w:val="20"/>
          <w:szCs w:val="24"/>
        </w:rPr>
      </w:pPr>
      <w:r w:rsidRPr="00162D45">
        <w:rPr>
          <w:sz w:val="20"/>
          <w:szCs w:val="24"/>
        </w:rPr>
        <w:t xml:space="preserve">Generální projektant: Ing. arch. Petr Všetečka, </w:t>
      </w:r>
    </w:p>
    <w:p w:rsidR="001A6ADA" w:rsidRPr="00162D45" w:rsidRDefault="001A6ADA" w:rsidP="001A6ADA">
      <w:pPr>
        <w:pStyle w:val="Bezmezer"/>
        <w:jc w:val="center"/>
        <w:rPr>
          <w:sz w:val="20"/>
          <w:szCs w:val="24"/>
        </w:rPr>
      </w:pPr>
      <w:r w:rsidRPr="00162D45">
        <w:rPr>
          <w:sz w:val="20"/>
          <w:szCs w:val="24"/>
        </w:rPr>
        <w:t>autorizovaný architekt</w:t>
      </w:r>
    </w:p>
    <w:p w:rsidR="001A6ADA" w:rsidRPr="00162D45" w:rsidRDefault="001A6ADA" w:rsidP="001A6ADA">
      <w:pPr>
        <w:pStyle w:val="Bezmezer"/>
        <w:jc w:val="center"/>
        <w:rPr>
          <w:sz w:val="20"/>
          <w:szCs w:val="24"/>
        </w:rPr>
      </w:pPr>
    </w:p>
    <w:p w:rsidR="001A6ADA" w:rsidRPr="00162D45" w:rsidRDefault="001A6ADA" w:rsidP="001A6ADA">
      <w:pPr>
        <w:jc w:val="center"/>
        <w:rPr>
          <w:rStyle w:val="st"/>
          <w:color w:val="FF0000"/>
          <w:sz w:val="20"/>
          <w:szCs w:val="24"/>
          <w:u w:color="FF0000"/>
        </w:rPr>
      </w:pPr>
      <w:r w:rsidRPr="00162D45">
        <w:rPr>
          <w:rStyle w:val="st"/>
          <w:color w:val="FF0000"/>
          <w:sz w:val="20"/>
          <w:szCs w:val="24"/>
          <w:u w:color="FF0000"/>
        </w:rPr>
        <w:t>aktualizace prosinec 2021</w:t>
      </w:r>
    </w:p>
    <w:p w:rsidR="000B19BA" w:rsidRPr="00162D45" w:rsidRDefault="001A6ADA" w:rsidP="000B19BA">
      <w:pPr>
        <w:jc w:val="center"/>
        <w:rPr>
          <w:sz w:val="18"/>
        </w:rPr>
      </w:pPr>
      <w:r w:rsidRPr="00162D45">
        <w:rPr>
          <w:rStyle w:val="st"/>
          <w:noProof/>
          <w:color w:val="FF0000"/>
          <w:sz w:val="18"/>
          <w:u w:color="FF0000"/>
          <w:lang w:eastAsia="cs-CZ"/>
        </w:rPr>
        <w:drawing>
          <wp:inline distT="0" distB="0" distL="0" distR="0">
            <wp:extent cx="1194895" cy="198084"/>
            <wp:effectExtent l="0" t="0" r="0" b="0"/>
            <wp:docPr id="4" name="officeArt object" descr="transat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1.png" descr="transat.gif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4895" cy="19808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 w:rsidR="00162D45">
        <w:rPr>
          <w:sz w:val="18"/>
        </w:rPr>
        <w:br w:type="column"/>
      </w:r>
    </w:p>
    <w:p w:rsidR="001A6ADA" w:rsidRDefault="000B19BA" w:rsidP="000B19BA">
      <w:r>
        <w:lastRenderedPageBreak/>
        <w:t>Obsah:</w:t>
      </w:r>
    </w:p>
    <w:p w:rsidR="000B19BA" w:rsidRDefault="000B19BA" w:rsidP="000B19BA">
      <w:r>
        <w:t xml:space="preserve">Závazné stanovisko, Odbor výstavby, životního prostředí a památkové péče MÚ </w:t>
      </w:r>
      <w:proofErr w:type="spellStart"/>
      <w:r>
        <w:t>Pacov</w:t>
      </w:r>
      <w:proofErr w:type="spellEnd"/>
    </w:p>
    <w:p w:rsidR="000B19BA" w:rsidRDefault="000B19BA" w:rsidP="000B19BA">
      <w:r>
        <w:t>Souhrnné stanovisko</w:t>
      </w:r>
      <w:r w:rsidR="00162D45">
        <w:t xml:space="preserve"> (ochrana ovzduší, odbor dopravy, státní správa lesů, ochrana přírody a krajiny, odpadové hospodářství, ochrana ZPF, územní plánování, vodoprávní úřad)</w:t>
      </w:r>
      <w:r>
        <w:t xml:space="preserve">, MÚ </w:t>
      </w:r>
      <w:proofErr w:type="spellStart"/>
      <w:r>
        <w:t>Pacov</w:t>
      </w:r>
      <w:proofErr w:type="spellEnd"/>
      <w:r>
        <w:t xml:space="preserve"> </w:t>
      </w:r>
    </w:p>
    <w:p w:rsidR="000B19BA" w:rsidRDefault="000B19BA" w:rsidP="000B19BA">
      <w:r>
        <w:t>Stanovisko k PD, Obec Kámen</w:t>
      </w:r>
    </w:p>
    <w:p w:rsidR="000B19BA" w:rsidRDefault="000B19BA" w:rsidP="000B19BA">
      <w:r>
        <w:t xml:space="preserve">Koordinované závazné stanovisko, HZS Kraje </w:t>
      </w:r>
      <w:proofErr w:type="gramStart"/>
      <w:r>
        <w:t xml:space="preserve">Vysočina, </w:t>
      </w:r>
      <w:proofErr w:type="spellStart"/>
      <w:r>
        <w:t>ú</w:t>
      </w:r>
      <w:proofErr w:type="spellEnd"/>
      <w:r>
        <w:t>. o.</w:t>
      </w:r>
      <w:proofErr w:type="gramEnd"/>
      <w:r>
        <w:t xml:space="preserve"> Pelhřimov</w:t>
      </w:r>
    </w:p>
    <w:p w:rsidR="000B19BA" w:rsidRDefault="000B19BA" w:rsidP="000B19BA">
      <w:r>
        <w:t>Závazné stanovisko, KHS Kraje Vysočina</w:t>
      </w:r>
    </w:p>
    <w:p w:rsidR="000B19BA" w:rsidRDefault="000B19BA" w:rsidP="000B19BA">
      <w:r>
        <w:t>Stanovisko k PD, NIPI bezbariérové prostředí, o.p.s.</w:t>
      </w:r>
    </w:p>
    <w:p w:rsidR="000B19BA" w:rsidRDefault="000B19BA" w:rsidP="000B19BA">
      <w:r>
        <w:t xml:space="preserve">Stavební povolení, Odbor výstavby MÚ </w:t>
      </w:r>
      <w:proofErr w:type="spellStart"/>
      <w:r>
        <w:t>Pacov</w:t>
      </w:r>
      <w:proofErr w:type="spellEnd"/>
    </w:p>
    <w:p w:rsidR="000B19BA" w:rsidRDefault="000B19BA" w:rsidP="000B19BA"/>
    <w:sectPr w:rsidR="000B19BA" w:rsidSect="00162D45">
      <w:pgSz w:w="16838" w:h="11906" w:orient="landscape"/>
      <w:pgMar w:top="851" w:right="851" w:bottom="851" w:left="851" w:header="709" w:footer="709" w:gutter="0"/>
      <w:cols w:num="2" w:space="170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A7FA5"/>
    <w:rsid w:val="000B19BA"/>
    <w:rsid w:val="00162D45"/>
    <w:rsid w:val="001979C9"/>
    <w:rsid w:val="001A6ADA"/>
    <w:rsid w:val="00286552"/>
    <w:rsid w:val="00361DC4"/>
    <w:rsid w:val="00377F1E"/>
    <w:rsid w:val="00550F10"/>
    <w:rsid w:val="006E0081"/>
    <w:rsid w:val="006E2996"/>
    <w:rsid w:val="00730882"/>
    <w:rsid w:val="00A33ABA"/>
    <w:rsid w:val="00CC4A51"/>
    <w:rsid w:val="00DA7FA5"/>
    <w:rsid w:val="00E05434"/>
    <w:rsid w:val="00E07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543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A7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FA5"/>
    <w:rPr>
      <w:rFonts w:ascii="Tahoma" w:hAnsi="Tahoma" w:cs="Tahoma"/>
      <w:sz w:val="16"/>
      <w:szCs w:val="16"/>
    </w:rPr>
  </w:style>
  <w:style w:type="character" w:customStyle="1" w:styleId="st">
    <w:name w:val="st"/>
    <w:rsid w:val="00DA7FA5"/>
  </w:style>
  <w:style w:type="paragraph" w:styleId="Nzev">
    <w:name w:val="Title"/>
    <w:link w:val="NzevChar"/>
    <w:rsid w:val="00DA7FA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color w:val="000000"/>
      <w:sz w:val="36"/>
      <w:szCs w:val="36"/>
      <w:u w:color="000000"/>
      <w:bdr w:val="nil"/>
      <w:lang w:eastAsia="cs-CZ"/>
    </w:rPr>
  </w:style>
  <w:style w:type="character" w:customStyle="1" w:styleId="NzevChar">
    <w:name w:val="Název Char"/>
    <w:basedOn w:val="Standardnpsmoodstavce"/>
    <w:link w:val="Nzev"/>
    <w:rsid w:val="00DA7FA5"/>
    <w:rPr>
      <w:rFonts w:ascii="Times New Roman" w:eastAsia="Times New Roman" w:hAnsi="Times New Roman" w:cs="Times New Roman"/>
      <w:b/>
      <w:bCs/>
      <w:smallCaps/>
      <w:color w:val="000000"/>
      <w:sz w:val="36"/>
      <w:szCs w:val="36"/>
      <w:u w:color="000000"/>
      <w:bdr w:val="nil"/>
      <w:lang w:eastAsia="cs-CZ"/>
    </w:rPr>
  </w:style>
  <w:style w:type="paragraph" w:styleId="Bezmezer">
    <w:name w:val="No Spacing"/>
    <w:rsid w:val="00DA7FA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T450</dc:creator>
  <cp:lastModifiedBy>transat6</cp:lastModifiedBy>
  <cp:revision>4</cp:revision>
  <cp:lastPrinted>2022-01-14T15:56:00Z</cp:lastPrinted>
  <dcterms:created xsi:type="dcterms:W3CDTF">2022-01-14T15:34:00Z</dcterms:created>
  <dcterms:modified xsi:type="dcterms:W3CDTF">2022-08-15T07:23:00Z</dcterms:modified>
</cp:coreProperties>
</file>